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A8" w:rsidRDefault="004518A8" w:rsidP="00C37981">
      <w:pPr>
        <w:widowControl w:val="0"/>
        <w:autoSpaceDE w:val="0"/>
        <w:autoSpaceDN w:val="0"/>
        <w:adjustRightInd w:val="0"/>
        <w:jc w:val="center"/>
        <w:rPr>
          <w:rFonts w:ascii="Arial" w:hAnsi="Arial" w:cs="Arial"/>
          <w:b/>
          <w:bCs/>
        </w:rPr>
      </w:pPr>
      <w:r>
        <w:rPr>
          <w:rFonts w:ascii="Arial" w:hAnsi="Arial" w:cs="Arial"/>
          <w:b/>
          <w:bCs/>
        </w:rPr>
        <w:t>Kvalifikace pro výkon povolání – všeobecná sestra</w:t>
      </w:r>
    </w:p>
    <w:p w:rsidR="004518A8" w:rsidRDefault="004518A8" w:rsidP="00C37981">
      <w:pPr>
        <w:pStyle w:val="ListParagraph"/>
        <w:numPr>
          <w:ilvl w:val="0"/>
          <w:numId w:val="9"/>
        </w:numPr>
        <w:spacing w:before="100" w:beforeAutospacing="1" w:after="100" w:afterAutospacing="1" w:line="240" w:lineRule="auto"/>
        <w:rPr>
          <w:rFonts w:ascii="Arial" w:hAnsi="Arial" w:cs="Arial"/>
        </w:rPr>
      </w:pPr>
      <w:r>
        <w:rPr>
          <w:rFonts w:ascii="Arial" w:hAnsi="Arial" w:cs="Arial"/>
        </w:rPr>
        <w:t>Úvod</w:t>
      </w:r>
    </w:p>
    <w:p w:rsidR="004518A8" w:rsidRDefault="004518A8" w:rsidP="00C37981">
      <w:pPr>
        <w:pStyle w:val="ListParagraph"/>
        <w:numPr>
          <w:ilvl w:val="0"/>
          <w:numId w:val="9"/>
        </w:numPr>
        <w:spacing w:before="100" w:beforeAutospacing="1" w:after="100" w:afterAutospacing="1" w:line="240" w:lineRule="auto"/>
        <w:rPr>
          <w:rFonts w:ascii="Arial" w:hAnsi="Arial" w:cs="Arial"/>
        </w:rPr>
      </w:pPr>
      <w:r>
        <w:rPr>
          <w:rFonts w:ascii="Arial" w:hAnsi="Arial" w:cs="Arial"/>
        </w:rPr>
        <w:t>Teorie</w:t>
      </w:r>
    </w:p>
    <w:p w:rsidR="004518A8" w:rsidRDefault="004518A8" w:rsidP="00C37981">
      <w:pPr>
        <w:pStyle w:val="ListParagraph"/>
        <w:numPr>
          <w:ilvl w:val="0"/>
          <w:numId w:val="9"/>
        </w:numPr>
        <w:spacing w:before="100" w:beforeAutospacing="1" w:after="100" w:afterAutospacing="1" w:line="240" w:lineRule="auto"/>
        <w:rPr>
          <w:rFonts w:ascii="Arial" w:hAnsi="Arial" w:cs="Arial"/>
        </w:rPr>
      </w:pPr>
      <w:r>
        <w:rPr>
          <w:rFonts w:ascii="Arial" w:hAnsi="Arial" w:cs="Arial"/>
        </w:rPr>
        <w:t>Legislativa</w:t>
      </w:r>
    </w:p>
    <w:p w:rsidR="004518A8" w:rsidRPr="004E5F40" w:rsidRDefault="004518A8" w:rsidP="004E5F40">
      <w:pPr>
        <w:pStyle w:val="ListParagraph"/>
        <w:numPr>
          <w:ilvl w:val="0"/>
          <w:numId w:val="9"/>
        </w:numPr>
        <w:spacing w:before="100" w:beforeAutospacing="1" w:after="100" w:afterAutospacing="1" w:line="240" w:lineRule="auto"/>
        <w:rPr>
          <w:rFonts w:ascii="Arial" w:hAnsi="Arial" w:cs="Arial"/>
        </w:rPr>
      </w:pPr>
      <w:r>
        <w:t>Komentář</w:t>
      </w:r>
    </w:p>
    <w:p w:rsidR="004518A8" w:rsidRPr="005C3E21" w:rsidRDefault="004518A8" w:rsidP="00C37981">
      <w:pPr>
        <w:spacing w:before="100" w:beforeAutospacing="1" w:after="100" w:afterAutospacing="1"/>
        <w:rPr>
          <w:rFonts w:ascii="Arial" w:hAnsi="Arial" w:cs="Arial"/>
          <w:b/>
          <w:u w:val="single"/>
        </w:rPr>
      </w:pPr>
      <w:r w:rsidRPr="005C3E21">
        <w:rPr>
          <w:rFonts w:ascii="Arial" w:hAnsi="Arial" w:cs="Arial"/>
          <w:b/>
          <w:u w:val="single"/>
        </w:rPr>
        <w:t xml:space="preserve">Úvod </w:t>
      </w:r>
    </w:p>
    <w:p w:rsidR="004518A8" w:rsidRDefault="004518A8" w:rsidP="006359D1">
      <w:pPr>
        <w:spacing w:before="100" w:beforeAutospacing="1" w:after="100" w:afterAutospacing="1"/>
        <w:jc w:val="both"/>
        <w:rPr>
          <w:rFonts w:ascii="Arial" w:hAnsi="Arial" w:cs="Arial"/>
        </w:rPr>
      </w:pPr>
      <w:r>
        <w:rPr>
          <w:rFonts w:ascii="Arial" w:hAnsi="Arial" w:cs="Arial"/>
        </w:rPr>
        <w:t xml:space="preserve">V současné době se opět rozvinula diskuse na téma „ jak se má vzdělávat všeobecná sestra“ a přitom někteří neví přesně, jak je to vlastně v současnosti. Díky těmto nejasnostem vznikají různé poplašné zprávy. Níže uvedený text se pokusím vysvětlit, jak </w:t>
      </w:r>
      <w:r w:rsidRPr="007F0543">
        <w:rPr>
          <w:rFonts w:ascii="Arial" w:hAnsi="Arial" w:cs="Arial"/>
        </w:rPr>
        <w:t>t</w:t>
      </w:r>
      <w:r>
        <w:rPr>
          <w:rFonts w:ascii="Arial" w:hAnsi="Arial" w:cs="Arial"/>
        </w:rPr>
        <w:t xml:space="preserve">o v současné době vlastně je. </w:t>
      </w:r>
    </w:p>
    <w:p w:rsidR="004518A8" w:rsidRPr="005C3E21" w:rsidRDefault="004518A8" w:rsidP="00C37981">
      <w:pPr>
        <w:spacing w:before="100" w:beforeAutospacing="1" w:after="100" w:afterAutospacing="1"/>
        <w:jc w:val="both"/>
        <w:rPr>
          <w:rFonts w:ascii="Arial" w:hAnsi="Arial" w:cs="Arial"/>
          <w:b/>
          <w:u w:val="single"/>
        </w:rPr>
      </w:pPr>
      <w:r w:rsidRPr="005C3E21">
        <w:rPr>
          <w:rFonts w:ascii="Arial" w:hAnsi="Arial" w:cs="Arial"/>
          <w:b/>
          <w:u w:val="single"/>
        </w:rPr>
        <w:t>Teorie</w:t>
      </w:r>
    </w:p>
    <w:p w:rsidR="004518A8" w:rsidRPr="00C37981" w:rsidRDefault="004518A8" w:rsidP="00C37981">
      <w:pPr>
        <w:spacing w:before="100" w:beforeAutospacing="1" w:after="100" w:afterAutospacing="1"/>
        <w:jc w:val="both"/>
        <w:rPr>
          <w:rFonts w:ascii="Arial" w:hAnsi="Arial" w:cs="Arial"/>
        </w:rPr>
      </w:pPr>
      <w:r w:rsidRPr="00C37981">
        <w:rPr>
          <w:rFonts w:ascii="Arial" w:hAnsi="Arial" w:cs="Arial"/>
          <w:b/>
        </w:rPr>
        <w:t>K</w:t>
      </w:r>
      <w:r w:rsidRPr="00C37981">
        <w:rPr>
          <w:rFonts w:ascii="Arial" w:hAnsi="Arial" w:cs="Arial"/>
          <w:b/>
          <w:bCs/>
        </w:rPr>
        <w:t>valifikace</w:t>
      </w:r>
      <w:r w:rsidRPr="00C37981">
        <w:rPr>
          <w:rFonts w:ascii="Arial" w:hAnsi="Arial" w:cs="Arial"/>
        </w:rPr>
        <w:t xml:space="preserve"> (z latinského </w:t>
      </w:r>
      <w:r w:rsidRPr="00C37981">
        <w:rPr>
          <w:rFonts w:ascii="Arial" w:hAnsi="Arial" w:cs="Arial"/>
          <w:iCs/>
        </w:rPr>
        <w:t>qualis</w:t>
      </w:r>
      <w:r w:rsidRPr="00C37981">
        <w:rPr>
          <w:rFonts w:ascii="Arial" w:hAnsi="Arial" w:cs="Arial"/>
        </w:rPr>
        <w:t xml:space="preserve">, jaký, a </w:t>
      </w:r>
      <w:r w:rsidRPr="00C37981">
        <w:rPr>
          <w:rFonts w:ascii="Arial" w:hAnsi="Arial" w:cs="Arial"/>
          <w:iCs/>
        </w:rPr>
        <w:t>facere</w:t>
      </w:r>
      <w:r w:rsidRPr="00C37981">
        <w:rPr>
          <w:rFonts w:ascii="Arial" w:hAnsi="Arial" w:cs="Arial"/>
        </w:rPr>
        <w:t>, činit) znamená ohodnocení, posouzení, případně zjištění způsobilosti:</w:t>
      </w:r>
    </w:p>
    <w:p w:rsidR="004518A8" w:rsidRPr="00C37981" w:rsidRDefault="004518A8" w:rsidP="00C37981">
      <w:pPr>
        <w:numPr>
          <w:ilvl w:val="0"/>
          <w:numId w:val="10"/>
        </w:numPr>
        <w:spacing w:before="100" w:beforeAutospacing="1" w:after="100" w:afterAutospacing="1" w:line="240" w:lineRule="auto"/>
        <w:jc w:val="both"/>
        <w:rPr>
          <w:rFonts w:ascii="Arial" w:hAnsi="Arial" w:cs="Arial"/>
        </w:rPr>
      </w:pPr>
      <w:r w:rsidRPr="00C37981">
        <w:rPr>
          <w:rFonts w:ascii="Arial" w:hAnsi="Arial" w:cs="Arial"/>
        </w:rPr>
        <w:t>Kvalifikace v personalistic</w:t>
      </w:r>
      <w:r>
        <w:rPr>
          <w:rFonts w:ascii="Arial" w:hAnsi="Arial" w:cs="Arial"/>
        </w:rPr>
        <w:t>e</w:t>
      </w:r>
      <w:r w:rsidRPr="00C37981">
        <w:rPr>
          <w:rFonts w:ascii="Arial" w:hAnsi="Arial" w:cs="Arial"/>
        </w:rPr>
        <w:t>, je schopnost určité osoby vykonávat určité povolání, stupeň odborné přípravy</w:t>
      </w:r>
    </w:p>
    <w:p w:rsidR="004518A8" w:rsidRPr="00C37981" w:rsidRDefault="004518A8" w:rsidP="00C37981">
      <w:pPr>
        <w:numPr>
          <w:ilvl w:val="0"/>
          <w:numId w:val="10"/>
        </w:numPr>
        <w:spacing w:before="100" w:beforeAutospacing="1" w:after="100" w:afterAutospacing="1" w:line="240" w:lineRule="auto"/>
        <w:jc w:val="both"/>
        <w:rPr>
          <w:rFonts w:ascii="Arial" w:hAnsi="Arial" w:cs="Arial"/>
        </w:rPr>
      </w:pPr>
      <w:r w:rsidRPr="00C37981">
        <w:rPr>
          <w:rFonts w:ascii="Arial" w:hAnsi="Arial" w:cs="Arial"/>
          <w:bCs/>
        </w:rPr>
        <w:t xml:space="preserve">Kvalifikaci </w:t>
      </w:r>
      <w:r w:rsidRPr="00C37981">
        <w:rPr>
          <w:rFonts w:ascii="Arial" w:hAnsi="Arial" w:cs="Arial"/>
        </w:rPr>
        <w:t xml:space="preserve"> lze  definovat  jako „odbornou způsobilosti fyzické osoby vykonávat řádně všechny pracovní činnosti v </w:t>
      </w:r>
      <w:r w:rsidRPr="00C37981">
        <w:rPr>
          <w:rFonts w:ascii="Arial" w:hAnsi="Arial" w:cs="Arial"/>
          <w:bCs/>
        </w:rPr>
        <w:t>určitém oboru či profesi</w:t>
      </w:r>
    </w:p>
    <w:p w:rsidR="004518A8" w:rsidRDefault="004518A8" w:rsidP="00C37981">
      <w:pPr>
        <w:spacing w:before="100" w:beforeAutospacing="1" w:after="100" w:afterAutospacing="1"/>
        <w:jc w:val="both"/>
        <w:rPr>
          <w:rFonts w:ascii="Arial" w:hAnsi="Arial" w:cs="Arial"/>
          <w:bCs/>
          <w:sz w:val="20"/>
          <w:szCs w:val="20"/>
        </w:rPr>
      </w:pPr>
      <w:r>
        <w:rPr>
          <w:rFonts w:ascii="Arial" w:hAnsi="Arial" w:cs="Arial"/>
          <w:bCs/>
          <w:sz w:val="20"/>
          <w:szCs w:val="20"/>
        </w:rPr>
        <w:t>Zdroj : http://cs.wikipedia.org/wiki/Kvalifikace</w:t>
      </w:r>
    </w:p>
    <w:p w:rsidR="004518A8" w:rsidRPr="005C3E21" w:rsidRDefault="004518A8" w:rsidP="00C37981">
      <w:pPr>
        <w:widowControl w:val="0"/>
        <w:autoSpaceDE w:val="0"/>
        <w:autoSpaceDN w:val="0"/>
        <w:adjustRightInd w:val="0"/>
        <w:jc w:val="both"/>
        <w:rPr>
          <w:rFonts w:ascii="Arial" w:hAnsi="Arial" w:cs="Arial"/>
        </w:rPr>
      </w:pPr>
      <w:r w:rsidRPr="005C3E21">
        <w:rPr>
          <w:rFonts w:ascii="Arial" w:hAnsi="Arial" w:cs="Arial"/>
          <w:b/>
          <w:bCs/>
        </w:rPr>
        <w:t>Bakalář (Bc)</w:t>
      </w:r>
      <w:r w:rsidRPr="005C3E21">
        <w:rPr>
          <w:rFonts w:ascii="Arial" w:hAnsi="Arial" w:cs="Arial"/>
        </w:rPr>
        <w:t xml:space="preserve"> je akademický titul označující absolventa bakalářského studijního programu. Získá ho zpravidla absolvent tří až čtyřletého studia na univerzitě nebo jiné vysoké škole, případně také student, který ukončil studium na vyšší odborné škole oprávněné tento titul ve spolupráci s vysokou školou udělovat.</w:t>
      </w:r>
    </w:p>
    <w:p w:rsidR="004518A8" w:rsidRPr="007F0543" w:rsidRDefault="004518A8" w:rsidP="007F0543">
      <w:pPr>
        <w:widowControl w:val="0"/>
        <w:autoSpaceDE w:val="0"/>
        <w:autoSpaceDN w:val="0"/>
        <w:adjustRightInd w:val="0"/>
        <w:jc w:val="both"/>
        <w:rPr>
          <w:rFonts w:ascii="Arial" w:hAnsi="Arial" w:cs="Arial"/>
          <w:bCs/>
          <w:sz w:val="20"/>
          <w:szCs w:val="20"/>
        </w:rPr>
      </w:pPr>
      <w:r>
        <w:rPr>
          <w:rFonts w:ascii="Arial" w:hAnsi="Arial" w:cs="Arial"/>
          <w:bCs/>
          <w:sz w:val="20"/>
          <w:szCs w:val="20"/>
        </w:rPr>
        <w:t xml:space="preserve">Zdroj : </w:t>
      </w:r>
      <w:hyperlink r:id="rId5" w:history="1">
        <w:r w:rsidRPr="00C37981">
          <w:rPr>
            <w:rStyle w:val="Hyperlink"/>
            <w:rFonts w:ascii="Arial" w:hAnsi="Arial" w:cs="Arial"/>
            <w:bCs/>
            <w:color w:val="auto"/>
            <w:sz w:val="20"/>
            <w:szCs w:val="20"/>
          </w:rPr>
          <w:t>http://cs.wikipedia.org/wiki/Bakal%C3%A1%C5%99</w:t>
        </w:r>
      </w:hyperlink>
    </w:p>
    <w:p w:rsidR="004518A8" w:rsidRPr="005C3E21" w:rsidRDefault="004518A8" w:rsidP="00C37981">
      <w:pPr>
        <w:widowControl w:val="0"/>
        <w:autoSpaceDE w:val="0"/>
        <w:autoSpaceDN w:val="0"/>
        <w:adjustRightInd w:val="0"/>
        <w:jc w:val="both"/>
        <w:rPr>
          <w:rFonts w:ascii="Arial" w:hAnsi="Arial" w:cs="Arial"/>
          <w:b/>
          <w:bCs/>
        </w:rPr>
      </w:pPr>
      <w:r w:rsidRPr="005C3E21">
        <w:rPr>
          <w:rFonts w:ascii="Arial" w:hAnsi="Arial" w:cs="Arial"/>
          <w:b/>
          <w:bCs/>
        </w:rPr>
        <w:t>Diplomovaný specialista</w:t>
      </w:r>
      <w:r w:rsidRPr="005C3E21">
        <w:rPr>
          <w:rFonts w:ascii="Arial" w:hAnsi="Arial" w:cs="Arial"/>
          <w:b/>
        </w:rPr>
        <w:t xml:space="preserve"> (</w:t>
      </w:r>
      <w:r w:rsidRPr="005C3E21">
        <w:rPr>
          <w:rFonts w:ascii="Arial" w:hAnsi="Arial" w:cs="Arial"/>
          <w:b/>
          <w:bCs/>
        </w:rPr>
        <w:t>DiS.</w:t>
      </w:r>
      <w:r w:rsidRPr="005C3E21">
        <w:rPr>
          <w:rFonts w:ascii="Arial" w:hAnsi="Arial" w:cs="Arial"/>
          <w:b/>
        </w:rPr>
        <w:t>)</w:t>
      </w:r>
      <w:r w:rsidRPr="005C3E21">
        <w:rPr>
          <w:rFonts w:ascii="Arial" w:hAnsi="Arial" w:cs="Arial"/>
        </w:rPr>
        <w:t xml:space="preserve"> je neakademický titul, který svým absolventům udělují vyšší odborné školy (VOŠ) </w:t>
      </w:r>
    </w:p>
    <w:p w:rsidR="004518A8" w:rsidRPr="007F0543" w:rsidRDefault="004518A8" w:rsidP="007F0543">
      <w:pPr>
        <w:widowControl w:val="0"/>
        <w:autoSpaceDE w:val="0"/>
        <w:autoSpaceDN w:val="0"/>
        <w:adjustRightInd w:val="0"/>
        <w:jc w:val="both"/>
        <w:rPr>
          <w:rFonts w:ascii="Arial" w:hAnsi="Arial" w:cs="Arial"/>
          <w:bCs/>
          <w:sz w:val="20"/>
          <w:szCs w:val="20"/>
        </w:rPr>
      </w:pPr>
      <w:r w:rsidRPr="00C37981">
        <w:rPr>
          <w:rFonts w:ascii="Arial" w:hAnsi="Arial" w:cs="Arial"/>
          <w:sz w:val="20"/>
          <w:szCs w:val="20"/>
        </w:rPr>
        <w:t xml:space="preserve">Zdroj: </w:t>
      </w:r>
      <w:hyperlink r:id="rId6" w:history="1">
        <w:r w:rsidRPr="00C37981">
          <w:rPr>
            <w:rStyle w:val="Hyperlink"/>
            <w:rFonts w:ascii="Arial" w:hAnsi="Arial" w:cs="Arial"/>
            <w:bCs/>
            <w:color w:val="auto"/>
            <w:sz w:val="20"/>
            <w:szCs w:val="20"/>
          </w:rPr>
          <w:t>http://cs.wikipedia.org/wiki/Diplomovan%C3%BD_specialista</w:t>
        </w:r>
      </w:hyperlink>
    </w:p>
    <w:p w:rsidR="004518A8" w:rsidRPr="005C3E21" w:rsidRDefault="004518A8" w:rsidP="00C37981">
      <w:pPr>
        <w:pStyle w:val="NormalWeb"/>
        <w:jc w:val="both"/>
        <w:rPr>
          <w:rFonts w:ascii="Arial" w:hAnsi="Arial" w:cs="Arial"/>
          <w:sz w:val="22"/>
          <w:szCs w:val="22"/>
        </w:rPr>
      </w:pPr>
      <w:r w:rsidRPr="005C3E21">
        <w:rPr>
          <w:rFonts w:ascii="Arial" w:hAnsi="Arial" w:cs="Arial"/>
          <w:b/>
          <w:bCs/>
          <w:sz w:val="22"/>
          <w:szCs w:val="22"/>
        </w:rPr>
        <w:t>Maturita</w:t>
      </w:r>
      <w:r w:rsidRPr="005C3E21">
        <w:rPr>
          <w:rFonts w:ascii="Arial" w:hAnsi="Arial" w:cs="Arial"/>
          <w:sz w:val="22"/>
          <w:szCs w:val="22"/>
        </w:rPr>
        <w:t xml:space="preserve"> je zkouška zakončující středoškolské vzdělání ve středoevropských zemích. Maturita svou náplní přibližně odpovídá </w:t>
      </w:r>
      <w:r>
        <w:rPr>
          <w:rFonts w:ascii="Arial" w:hAnsi="Arial" w:cs="Arial"/>
          <w:sz w:val="22"/>
          <w:szCs w:val="22"/>
        </w:rPr>
        <w:t>britské</w:t>
      </w:r>
      <w:r w:rsidRPr="005C3E21">
        <w:rPr>
          <w:rFonts w:ascii="Arial" w:hAnsi="Arial" w:cs="Arial"/>
          <w:sz w:val="22"/>
          <w:szCs w:val="22"/>
        </w:rPr>
        <w:t xml:space="preserve"> zkoušce </w:t>
      </w:r>
      <w:r>
        <w:rPr>
          <w:rFonts w:ascii="Arial" w:hAnsi="Arial" w:cs="Arial"/>
          <w:sz w:val="22"/>
          <w:szCs w:val="22"/>
        </w:rPr>
        <w:t>A-level</w:t>
      </w:r>
      <w:r w:rsidRPr="005C3E21">
        <w:rPr>
          <w:rFonts w:ascii="Arial" w:hAnsi="Arial" w:cs="Arial"/>
          <w:sz w:val="22"/>
          <w:szCs w:val="22"/>
        </w:rPr>
        <w:t xml:space="preserve"> nebo </w:t>
      </w:r>
      <w:r>
        <w:rPr>
          <w:rFonts w:ascii="Arial" w:hAnsi="Arial" w:cs="Arial"/>
          <w:sz w:val="22"/>
          <w:szCs w:val="22"/>
        </w:rPr>
        <w:t>neměcké</w:t>
      </w:r>
      <w:r w:rsidRPr="005C3E21">
        <w:rPr>
          <w:rFonts w:ascii="Arial" w:hAnsi="Arial" w:cs="Arial"/>
          <w:sz w:val="22"/>
          <w:szCs w:val="22"/>
        </w:rPr>
        <w:t xml:space="preserve"> „Abitur“. Ve </w:t>
      </w:r>
      <w:r>
        <w:rPr>
          <w:rFonts w:ascii="Arial" w:hAnsi="Arial" w:cs="Arial"/>
          <w:sz w:val="22"/>
          <w:szCs w:val="22"/>
        </w:rPr>
        <w:t>Francii</w:t>
      </w:r>
      <w:r w:rsidRPr="005C3E21">
        <w:rPr>
          <w:rFonts w:ascii="Arial" w:hAnsi="Arial" w:cs="Arial"/>
          <w:sz w:val="22"/>
          <w:szCs w:val="22"/>
        </w:rPr>
        <w:t xml:space="preserve"> studenti skládají zkoušku „le baccalauréat“, zkráceně „le bac“.</w:t>
      </w:r>
    </w:p>
    <w:p w:rsidR="004518A8" w:rsidRDefault="004518A8" w:rsidP="004E5F40">
      <w:pPr>
        <w:widowControl w:val="0"/>
        <w:autoSpaceDE w:val="0"/>
        <w:autoSpaceDN w:val="0"/>
        <w:adjustRightInd w:val="0"/>
        <w:rPr>
          <w:rFonts w:ascii="Arial" w:hAnsi="Arial" w:cs="Arial"/>
          <w:bCs/>
          <w:sz w:val="20"/>
          <w:szCs w:val="20"/>
        </w:rPr>
      </w:pPr>
      <w:r>
        <w:rPr>
          <w:rFonts w:ascii="Arial" w:hAnsi="Arial" w:cs="Arial"/>
          <w:bCs/>
          <w:sz w:val="20"/>
          <w:szCs w:val="20"/>
        </w:rPr>
        <w:t xml:space="preserve">Zdroj: </w:t>
      </w:r>
      <w:hyperlink r:id="rId7" w:history="1">
        <w:r w:rsidRPr="00C81613">
          <w:rPr>
            <w:rStyle w:val="Hyperlink"/>
            <w:rFonts w:ascii="Arial" w:hAnsi="Arial" w:cs="Arial"/>
            <w:bCs/>
            <w:sz w:val="20"/>
            <w:szCs w:val="20"/>
          </w:rPr>
          <w:t>http://cs.wikipedia.org/wiki/Maturita</w:t>
        </w:r>
      </w:hyperlink>
    </w:p>
    <w:p w:rsidR="004518A8" w:rsidRPr="004E5F40" w:rsidRDefault="004518A8" w:rsidP="004E5F40">
      <w:pPr>
        <w:widowControl w:val="0"/>
        <w:autoSpaceDE w:val="0"/>
        <w:autoSpaceDN w:val="0"/>
        <w:adjustRightInd w:val="0"/>
        <w:rPr>
          <w:rFonts w:ascii="Arial" w:hAnsi="Arial" w:cs="Arial"/>
          <w:bCs/>
          <w:sz w:val="20"/>
          <w:szCs w:val="20"/>
        </w:rPr>
      </w:pPr>
    </w:p>
    <w:p w:rsidR="004518A8" w:rsidRPr="005C3E21" w:rsidRDefault="004518A8" w:rsidP="00C37981">
      <w:pPr>
        <w:widowControl w:val="0"/>
        <w:autoSpaceDE w:val="0"/>
        <w:autoSpaceDN w:val="0"/>
        <w:adjustRightInd w:val="0"/>
        <w:rPr>
          <w:rFonts w:ascii="Arial" w:hAnsi="Arial" w:cs="Arial"/>
          <w:b/>
          <w:bCs/>
          <w:u w:val="single"/>
        </w:rPr>
      </w:pPr>
      <w:r w:rsidRPr="005C3E21">
        <w:rPr>
          <w:rFonts w:ascii="Arial" w:hAnsi="Arial" w:cs="Arial"/>
          <w:b/>
          <w:bCs/>
          <w:u w:val="single"/>
        </w:rPr>
        <w:t>Legislativa</w:t>
      </w:r>
    </w:p>
    <w:p w:rsidR="004518A8" w:rsidRPr="005C3E21" w:rsidRDefault="004518A8" w:rsidP="005C3E21">
      <w:pPr>
        <w:widowControl w:val="0"/>
        <w:autoSpaceDE w:val="0"/>
        <w:autoSpaceDN w:val="0"/>
        <w:adjustRightInd w:val="0"/>
        <w:jc w:val="both"/>
        <w:rPr>
          <w:rFonts w:ascii="Arial" w:hAnsi="Arial" w:cs="Arial"/>
          <w:bCs/>
        </w:rPr>
      </w:pPr>
      <w:r>
        <w:rPr>
          <w:rFonts w:ascii="Arial" w:hAnsi="Arial" w:cs="Arial"/>
          <w:b/>
          <w:bCs/>
        </w:rPr>
        <w:t xml:space="preserve">Zákon 96/2004 Sb. </w:t>
      </w:r>
      <w:r>
        <w:rPr>
          <w:rFonts w:ascii="Arial" w:hAnsi="Arial" w:cs="Arial"/>
        </w:rPr>
        <w:t xml:space="preserve">„ </w:t>
      </w:r>
      <w:r w:rsidRPr="005C3E21">
        <w:rPr>
          <w:rFonts w:ascii="Arial" w:hAnsi="Arial" w:cs="Arial"/>
          <w:bCs/>
        </w:rPr>
        <w:t>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w:t>
      </w:r>
    </w:p>
    <w:p w:rsidR="004518A8" w:rsidRPr="005C3E21" w:rsidRDefault="004518A8" w:rsidP="005C3E21">
      <w:pPr>
        <w:widowControl w:val="0"/>
        <w:autoSpaceDE w:val="0"/>
        <w:autoSpaceDN w:val="0"/>
        <w:adjustRightInd w:val="0"/>
        <w:jc w:val="center"/>
        <w:rPr>
          <w:rFonts w:ascii="Arial" w:hAnsi="Arial" w:cs="Arial"/>
        </w:rPr>
      </w:pPr>
      <w:r w:rsidRPr="005C3E21">
        <w:rPr>
          <w:rFonts w:ascii="Arial" w:hAnsi="Arial" w:cs="Arial"/>
        </w:rPr>
        <w:t>HLAVA II</w:t>
      </w:r>
    </w:p>
    <w:p w:rsidR="004518A8" w:rsidRPr="005C3E21" w:rsidRDefault="004518A8" w:rsidP="005C3E21">
      <w:pPr>
        <w:widowControl w:val="0"/>
        <w:autoSpaceDE w:val="0"/>
        <w:autoSpaceDN w:val="0"/>
        <w:adjustRightInd w:val="0"/>
        <w:jc w:val="center"/>
        <w:rPr>
          <w:rFonts w:ascii="Arial" w:hAnsi="Arial" w:cs="Arial"/>
        </w:rPr>
      </w:pPr>
      <w:r w:rsidRPr="005C3E21">
        <w:rPr>
          <w:rFonts w:ascii="Arial" w:hAnsi="Arial" w:cs="Arial"/>
        </w:rPr>
        <w:t>ZÍSKÁVÁNÍ ZPŮSOBILOSTI ZDRAVOTNICKÉHO PRACOVNÍKA</w:t>
      </w:r>
    </w:p>
    <w:p w:rsidR="004518A8" w:rsidRPr="005C3E21" w:rsidRDefault="004518A8" w:rsidP="005C3E21">
      <w:pPr>
        <w:widowControl w:val="0"/>
        <w:autoSpaceDE w:val="0"/>
        <w:autoSpaceDN w:val="0"/>
        <w:adjustRightInd w:val="0"/>
        <w:jc w:val="center"/>
        <w:rPr>
          <w:rFonts w:ascii="Arial" w:hAnsi="Arial" w:cs="Arial"/>
          <w:bCs/>
        </w:rPr>
      </w:pPr>
      <w:r w:rsidRPr="005C3E21">
        <w:rPr>
          <w:rFonts w:ascii="Arial" w:hAnsi="Arial" w:cs="Arial"/>
          <w:bCs/>
        </w:rPr>
        <w:t>Díl 1</w:t>
      </w:r>
    </w:p>
    <w:p w:rsidR="004518A8" w:rsidRPr="005C3E21" w:rsidRDefault="004518A8" w:rsidP="005C3E21">
      <w:pPr>
        <w:widowControl w:val="0"/>
        <w:autoSpaceDE w:val="0"/>
        <w:autoSpaceDN w:val="0"/>
        <w:adjustRightInd w:val="0"/>
        <w:jc w:val="center"/>
        <w:rPr>
          <w:rFonts w:ascii="Arial" w:hAnsi="Arial" w:cs="Arial"/>
          <w:bCs/>
        </w:rPr>
      </w:pPr>
      <w:r w:rsidRPr="005C3E21">
        <w:rPr>
          <w:rFonts w:ascii="Arial" w:hAnsi="Arial" w:cs="Arial"/>
          <w:bCs/>
        </w:rPr>
        <w:t>Zdravotnický pracovník způsobilý k výkonu zdravotnického povolání bez odborného dohledu po získání odborné způsobilosti</w:t>
      </w:r>
    </w:p>
    <w:p w:rsidR="004518A8" w:rsidRPr="005C3E21" w:rsidRDefault="004518A8" w:rsidP="005C3E21">
      <w:pPr>
        <w:widowControl w:val="0"/>
        <w:autoSpaceDE w:val="0"/>
        <w:autoSpaceDN w:val="0"/>
        <w:adjustRightInd w:val="0"/>
        <w:jc w:val="center"/>
        <w:rPr>
          <w:rFonts w:ascii="Arial" w:hAnsi="Arial" w:cs="Arial"/>
        </w:rPr>
      </w:pPr>
      <w:r w:rsidRPr="005C3E21">
        <w:rPr>
          <w:rFonts w:ascii="Arial" w:hAnsi="Arial" w:cs="Arial"/>
        </w:rPr>
        <w:t>§ 5</w:t>
      </w:r>
    </w:p>
    <w:p w:rsidR="004518A8" w:rsidRPr="005C3E21" w:rsidRDefault="004518A8" w:rsidP="005C3E21">
      <w:pPr>
        <w:widowControl w:val="0"/>
        <w:autoSpaceDE w:val="0"/>
        <w:autoSpaceDN w:val="0"/>
        <w:adjustRightInd w:val="0"/>
        <w:jc w:val="center"/>
        <w:rPr>
          <w:rFonts w:ascii="Arial" w:hAnsi="Arial" w:cs="Arial"/>
          <w:bCs/>
        </w:rPr>
      </w:pPr>
      <w:r w:rsidRPr="005C3E21">
        <w:rPr>
          <w:rFonts w:ascii="Arial" w:hAnsi="Arial" w:cs="Arial"/>
          <w:bCs/>
        </w:rPr>
        <w:t>Odborná způsobilost k výkonu povolání všeobecné sestry</w:t>
      </w:r>
    </w:p>
    <w:p w:rsidR="004518A8" w:rsidRDefault="004518A8" w:rsidP="00C37981">
      <w:pPr>
        <w:widowControl w:val="0"/>
        <w:autoSpaceDE w:val="0"/>
        <w:autoSpaceDN w:val="0"/>
        <w:adjustRightInd w:val="0"/>
        <w:jc w:val="both"/>
        <w:rPr>
          <w:rFonts w:ascii="Arial" w:hAnsi="Arial" w:cs="Arial"/>
        </w:rPr>
      </w:pPr>
      <w:r>
        <w:rPr>
          <w:rFonts w:ascii="Arial" w:hAnsi="Arial" w:cs="Arial"/>
        </w:rPr>
        <w:tab/>
        <w:t>(1) Odborná způsobilost k výkonu povolání všeobecné sestry se získává absolvováním</w:t>
      </w:r>
    </w:p>
    <w:p w:rsidR="004518A8" w:rsidRDefault="004518A8" w:rsidP="00C37981">
      <w:pPr>
        <w:widowControl w:val="0"/>
        <w:autoSpaceDE w:val="0"/>
        <w:autoSpaceDN w:val="0"/>
        <w:adjustRightInd w:val="0"/>
        <w:jc w:val="both"/>
        <w:rPr>
          <w:rFonts w:ascii="Arial" w:hAnsi="Arial" w:cs="Arial"/>
        </w:rPr>
      </w:pPr>
      <w:r>
        <w:rPr>
          <w:rFonts w:ascii="Arial" w:hAnsi="Arial" w:cs="Arial"/>
        </w:rPr>
        <w:t xml:space="preserve"> a) nejméně tříletého akreditovaného zdravotnického </w:t>
      </w:r>
      <w:r w:rsidRPr="006359D1">
        <w:rPr>
          <w:rFonts w:ascii="Arial" w:hAnsi="Arial" w:cs="Arial"/>
          <w:b/>
          <w:bCs/>
        </w:rPr>
        <w:t>bakalářského studijního oboru</w:t>
      </w:r>
      <w:r>
        <w:rPr>
          <w:rFonts w:ascii="Arial" w:hAnsi="Arial" w:cs="Arial"/>
        </w:rPr>
        <w:t xml:space="preserve"> pro přípravu všeobecných sester,</w:t>
      </w:r>
    </w:p>
    <w:p w:rsidR="004518A8" w:rsidRPr="006359D1" w:rsidRDefault="004518A8" w:rsidP="00C37981">
      <w:pPr>
        <w:widowControl w:val="0"/>
        <w:autoSpaceDE w:val="0"/>
        <w:autoSpaceDN w:val="0"/>
        <w:adjustRightInd w:val="0"/>
        <w:jc w:val="both"/>
        <w:rPr>
          <w:rFonts w:ascii="Arial" w:hAnsi="Arial" w:cs="Arial"/>
          <w:b/>
          <w:bCs/>
        </w:rPr>
      </w:pPr>
      <w:r>
        <w:rPr>
          <w:rFonts w:ascii="Arial" w:hAnsi="Arial" w:cs="Arial"/>
        </w:rPr>
        <w:t xml:space="preserve"> b) nejméně tříletého studia v oboru </w:t>
      </w:r>
      <w:r w:rsidRPr="006359D1">
        <w:rPr>
          <w:rFonts w:ascii="Arial" w:hAnsi="Arial" w:cs="Arial"/>
          <w:b/>
          <w:bCs/>
        </w:rPr>
        <w:t>diplomovaná všeobecná sestra na vyšších zdravotnických školách,</w:t>
      </w:r>
    </w:p>
    <w:p w:rsidR="004518A8" w:rsidRDefault="004518A8" w:rsidP="00C37981">
      <w:pPr>
        <w:widowControl w:val="0"/>
        <w:autoSpaceDE w:val="0"/>
        <w:autoSpaceDN w:val="0"/>
        <w:adjustRightInd w:val="0"/>
        <w:jc w:val="both"/>
        <w:rPr>
          <w:rFonts w:ascii="Arial" w:hAnsi="Arial" w:cs="Arial"/>
        </w:rPr>
      </w:pPr>
      <w:r>
        <w:rPr>
          <w:rFonts w:ascii="Arial" w:hAnsi="Arial" w:cs="Arial"/>
        </w:rPr>
        <w:t xml:space="preserve"> c) vysokoškolského studia ve studijních programech a studijních oborech psychologie - péče o nemocné, pedagogika - ošetřovatelství, pedagogika - péče o nemocné, péče o nemocné nebo učitelství odborných předmětů pro střední zdravotnické školy, pokud bylo studium prvního ročníku zahájeno nejpozději v akademickém roce 2003/2004,</w:t>
      </w:r>
    </w:p>
    <w:p w:rsidR="004518A8" w:rsidRDefault="004518A8" w:rsidP="00C37981">
      <w:pPr>
        <w:widowControl w:val="0"/>
        <w:autoSpaceDE w:val="0"/>
        <w:autoSpaceDN w:val="0"/>
        <w:adjustRightInd w:val="0"/>
        <w:jc w:val="both"/>
        <w:rPr>
          <w:rFonts w:ascii="Arial" w:hAnsi="Arial" w:cs="Arial"/>
        </w:rPr>
      </w:pPr>
      <w:r>
        <w:rPr>
          <w:rFonts w:ascii="Arial" w:hAnsi="Arial" w:cs="Arial"/>
        </w:rPr>
        <w:t xml:space="preserve"> d) tříletého studia v oboru diplomovaná dětská sestra nebo diplomovaná sestra pro psychiatrii na vyšších zdravotnických školách, pokud bylo studium prvního ročníku zahájeno nejpozději ve školním roce 2003/2004,</w:t>
      </w:r>
    </w:p>
    <w:p w:rsidR="004518A8" w:rsidRPr="006359D1" w:rsidRDefault="004518A8" w:rsidP="00C37981">
      <w:pPr>
        <w:widowControl w:val="0"/>
        <w:autoSpaceDE w:val="0"/>
        <w:autoSpaceDN w:val="0"/>
        <w:adjustRightInd w:val="0"/>
        <w:jc w:val="both"/>
        <w:rPr>
          <w:rFonts w:ascii="Arial" w:hAnsi="Arial" w:cs="Arial"/>
          <w:b/>
          <w:bCs/>
        </w:rPr>
      </w:pPr>
      <w:r>
        <w:rPr>
          <w:rFonts w:ascii="Arial" w:hAnsi="Arial" w:cs="Arial"/>
        </w:rPr>
        <w:t xml:space="preserve"> e) studijního oboru </w:t>
      </w:r>
      <w:r w:rsidRPr="006359D1">
        <w:rPr>
          <w:rFonts w:ascii="Arial" w:hAnsi="Arial" w:cs="Arial"/>
          <w:b/>
          <w:bCs/>
        </w:rPr>
        <w:t xml:space="preserve">všeobecná sestra na střední zdravotnické škole, </w:t>
      </w:r>
      <w:r w:rsidRPr="006359D1">
        <w:rPr>
          <w:rFonts w:ascii="Arial" w:hAnsi="Arial" w:cs="Arial"/>
        </w:rPr>
        <w:t>pokud bylo studium prvního ročníku zahájeno nejpozději ve školním roce</w:t>
      </w:r>
      <w:r w:rsidRPr="006359D1">
        <w:rPr>
          <w:rFonts w:ascii="Arial" w:hAnsi="Arial" w:cs="Arial"/>
          <w:b/>
          <w:bCs/>
        </w:rPr>
        <w:t xml:space="preserve"> 2003/2004,</w:t>
      </w:r>
    </w:p>
    <w:p w:rsidR="004518A8" w:rsidRDefault="004518A8" w:rsidP="00C37981">
      <w:pPr>
        <w:widowControl w:val="0"/>
        <w:autoSpaceDE w:val="0"/>
        <w:autoSpaceDN w:val="0"/>
        <w:adjustRightInd w:val="0"/>
        <w:jc w:val="both"/>
        <w:rPr>
          <w:rFonts w:ascii="Arial" w:hAnsi="Arial" w:cs="Arial"/>
        </w:rPr>
      </w:pPr>
      <w:r>
        <w:rPr>
          <w:rFonts w:ascii="Arial" w:hAnsi="Arial" w:cs="Arial"/>
        </w:rPr>
        <w:t xml:space="preserve"> f) </w:t>
      </w:r>
      <w:r w:rsidRPr="006359D1">
        <w:rPr>
          <w:rFonts w:ascii="Arial" w:hAnsi="Arial" w:cs="Arial"/>
          <w:b/>
          <w:bCs/>
        </w:rPr>
        <w:t xml:space="preserve">studijního oboru zdravotní sestra, dětská sestra, sestra pro psychiatrii, sestra pro intenzivní péči, ženská sestra nebo porodní asistentka na střední zdravotnické škole, </w:t>
      </w:r>
      <w:r w:rsidRPr="006359D1">
        <w:rPr>
          <w:rFonts w:ascii="Arial" w:hAnsi="Arial" w:cs="Arial"/>
        </w:rPr>
        <w:t>pokud bylo studium prvního ročníku zahájeno nejpozději ve školním roce</w:t>
      </w:r>
      <w:r w:rsidRPr="006359D1">
        <w:rPr>
          <w:rFonts w:ascii="Arial" w:hAnsi="Arial" w:cs="Arial"/>
          <w:b/>
          <w:bCs/>
        </w:rPr>
        <w:t xml:space="preserve"> 1996/1997</w:t>
      </w:r>
      <w:r>
        <w:rPr>
          <w:rFonts w:ascii="Arial" w:hAnsi="Arial" w:cs="Arial"/>
        </w:rPr>
        <w:t>, nebo</w:t>
      </w:r>
    </w:p>
    <w:p w:rsidR="004518A8" w:rsidRDefault="004518A8" w:rsidP="00C37981">
      <w:pPr>
        <w:widowControl w:val="0"/>
        <w:autoSpaceDE w:val="0"/>
        <w:autoSpaceDN w:val="0"/>
        <w:adjustRightInd w:val="0"/>
        <w:jc w:val="both"/>
        <w:rPr>
          <w:rFonts w:ascii="Arial" w:hAnsi="Arial" w:cs="Arial"/>
        </w:rPr>
      </w:pPr>
      <w:r>
        <w:rPr>
          <w:rFonts w:ascii="Arial" w:hAnsi="Arial" w:cs="Arial"/>
        </w:rPr>
        <w:t xml:space="preserve"> g) tříletého studia v oboru diplomovaná porodní asistentka na vyšších zdravotnických školách, pokud bylo studium prvního ročníku zahájeno nejpozději ve školním roce 2003/2004.</w:t>
      </w:r>
    </w:p>
    <w:p w:rsidR="004518A8" w:rsidRDefault="004518A8" w:rsidP="004E5F40">
      <w:pPr>
        <w:widowControl w:val="0"/>
        <w:autoSpaceDE w:val="0"/>
        <w:autoSpaceDN w:val="0"/>
        <w:adjustRightInd w:val="0"/>
        <w:jc w:val="both"/>
        <w:rPr>
          <w:rFonts w:ascii="Arial" w:hAnsi="Arial" w:cs="Arial"/>
        </w:rPr>
      </w:pPr>
      <w:r>
        <w:rPr>
          <w:rFonts w:ascii="Arial" w:hAnsi="Arial" w:cs="Arial"/>
        </w:rPr>
        <w:t xml:space="preserve"> </w:t>
      </w:r>
    </w:p>
    <w:p w:rsidR="004518A8" w:rsidRDefault="004518A8" w:rsidP="00C37981">
      <w:pPr>
        <w:widowControl w:val="0"/>
        <w:autoSpaceDE w:val="0"/>
        <w:autoSpaceDN w:val="0"/>
        <w:adjustRightInd w:val="0"/>
        <w:jc w:val="both"/>
        <w:rPr>
          <w:rFonts w:ascii="Arial" w:hAnsi="Arial" w:cs="Arial"/>
          <w:b/>
        </w:rPr>
      </w:pPr>
      <w:r>
        <w:rPr>
          <w:rFonts w:ascii="Arial" w:hAnsi="Arial" w:cs="Arial"/>
          <w:b/>
        </w:rPr>
        <w:t>Komentář</w:t>
      </w:r>
      <w:r w:rsidRPr="00245C8C">
        <w:rPr>
          <w:rFonts w:ascii="Arial" w:hAnsi="Arial" w:cs="Arial"/>
          <w:b/>
        </w:rPr>
        <w:t xml:space="preserve">: </w:t>
      </w:r>
      <w:r w:rsidRPr="00245C8C">
        <w:rPr>
          <w:rFonts w:ascii="Arial" w:hAnsi="Arial" w:cs="Arial"/>
          <w:b/>
        </w:rPr>
        <w:tab/>
      </w:r>
    </w:p>
    <w:p w:rsidR="004518A8" w:rsidRDefault="004518A8" w:rsidP="006359D1">
      <w:pPr>
        <w:widowControl w:val="0"/>
        <w:autoSpaceDE w:val="0"/>
        <w:autoSpaceDN w:val="0"/>
        <w:adjustRightInd w:val="0"/>
        <w:jc w:val="both"/>
        <w:rPr>
          <w:rFonts w:ascii="Arial" w:hAnsi="Arial" w:cs="Arial"/>
        </w:rPr>
      </w:pPr>
      <w:r w:rsidRPr="00245C8C">
        <w:rPr>
          <w:rFonts w:ascii="Arial" w:hAnsi="Arial" w:cs="Arial"/>
        </w:rPr>
        <w:t>Z</w:t>
      </w:r>
      <w:r>
        <w:rPr>
          <w:rFonts w:ascii="Arial" w:hAnsi="Arial" w:cs="Arial"/>
        </w:rPr>
        <w:t> uvedené citace zákona je jednoznačné, že absolventi všech uvedených studijních programů získali nebo získáva</w:t>
      </w:r>
      <w:r w:rsidRPr="006359D1">
        <w:rPr>
          <w:rFonts w:ascii="Arial" w:hAnsi="Arial" w:cs="Arial"/>
          <w:color w:val="FF0000"/>
        </w:rPr>
        <w:t>j</w:t>
      </w:r>
      <w:r>
        <w:rPr>
          <w:rFonts w:ascii="Arial" w:hAnsi="Arial" w:cs="Arial"/>
        </w:rPr>
        <w:t>í stejnou úroveň kvalifikace pro výkon povolání všeobecné sestry.</w:t>
      </w:r>
    </w:p>
    <w:p w:rsidR="004518A8" w:rsidRDefault="004518A8" w:rsidP="006359D1">
      <w:pPr>
        <w:widowControl w:val="0"/>
        <w:autoSpaceDE w:val="0"/>
        <w:autoSpaceDN w:val="0"/>
        <w:adjustRightInd w:val="0"/>
        <w:jc w:val="both"/>
        <w:rPr>
          <w:rFonts w:ascii="Arial" w:hAnsi="Arial" w:cs="Arial"/>
        </w:rPr>
      </w:pPr>
      <w:r>
        <w:rPr>
          <w:rFonts w:ascii="Arial" w:hAnsi="Arial" w:cs="Arial"/>
        </w:rPr>
        <w:t>Není tedy nutné, aby ten</w:t>
      </w:r>
      <w:r w:rsidRPr="004E5F40">
        <w:rPr>
          <w:rFonts w:ascii="Arial" w:hAnsi="Arial" w:cs="Arial"/>
        </w:rPr>
        <w:t>,</w:t>
      </w:r>
      <w:r>
        <w:rPr>
          <w:rFonts w:ascii="Arial" w:hAnsi="Arial" w:cs="Arial"/>
          <w:color w:val="FF0000"/>
        </w:rPr>
        <w:t xml:space="preserve"> </w:t>
      </w:r>
      <w:r>
        <w:rPr>
          <w:rFonts w:ascii="Arial" w:hAnsi="Arial" w:cs="Arial"/>
        </w:rPr>
        <w:t xml:space="preserve">kdo získal kvalifikaci formou maturitního vzdělání, studoval vysokou nebo vyšší odbornou školu, aby mohl nadále vykonávat povolání všeobecné sestry. </w:t>
      </w:r>
    </w:p>
    <w:p w:rsidR="004518A8" w:rsidRDefault="004518A8" w:rsidP="00B555F5">
      <w:pPr>
        <w:jc w:val="both"/>
        <w:rPr>
          <w:rFonts w:ascii="Arial" w:hAnsi="Arial" w:cs="Arial"/>
        </w:rPr>
      </w:pPr>
      <w:r>
        <w:rPr>
          <w:rFonts w:ascii="Arial" w:hAnsi="Arial" w:cs="Arial"/>
        </w:rPr>
        <w:t xml:space="preserve">Naopak všeobecná sestra se středoškolským vzděláním, která absolvovala specializační vzdělávání má vyšší kvalifikaci a také se specializací spojené kompetence než absolvent vysokoškolského studia. </w:t>
      </w:r>
    </w:p>
    <w:p w:rsidR="004518A8" w:rsidRDefault="004518A8" w:rsidP="00B555F5">
      <w:pPr>
        <w:jc w:val="both"/>
        <w:rPr>
          <w:rFonts w:ascii="Arial" w:hAnsi="Arial" w:cs="Arial"/>
        </w:rPr>
      </w:pPr>
      <w:r>
        <w:rPr>
          <w:rFonts w:ascii="Arial" w:hAnsi="Arial" w:cs="Arial"/>
        </w:rPr>
        <w:t xml:space="preserve">Stejně tak vysoká nebo vyšší odborná škola není podmínkou pro výkon funkčního místa – staniční, vrchní sestra, ale i hlavní sestra či náměstek. </w:t>
      </w:r>
    </w:p>
    <w:p w:rsidR="004518A8" w:rsidRDefault="004518A8" w:rsidP="004E5F40">
      <w:pPr>
        <w:jc w:val="both"/>
        <w:rPr>
          <w:rFonts w:ascii="Arial" w:hAnsi="Arial" w:cs="Arial"/>
        </w:rPr>
      </w:pPr>
      <w:r w:rsidRPr="00EE1035">
        <w:rPr>
          <w:rFonts w:ascii="Arial" w:hAnsi="Arial" w:cs="Arial"/>
          <w:sz w:val="24"/>
          <w:szCs w:val="24"/>
        </w:rPr>
        <w:t>Z uvedeného vyplývá, že všeobecné sestry tzv. pouze s</w:t>
      </w:r>
      <w:r>
        <w:rPr>
          <w:rFonts w:ascii="Arial" w:hAnsi="Arial" w:cs="Arial"/>
          <w:sz w:val="24"/>
          <w:szCs w:val="24"/>
        </w:rPr>
        <w:t> </w:t>
      </w:r>
      <w:r w:rsidRPr="00EE1035">
        <w:rPr>
          <w:rFonts w:ascii="Arial" w:hAnsi="Arial" w:cs="Arial"/>
          <w:sz w:val="24"/>
          <w:szCs w:val="24"/>
        </w:rPr>
        <w:t>maturitou</w:t>
      </w:r>
      <w:r>
        <w:rPr>
          <w:rFonts w:ascii="Arial" w:hAnsi="Arial" w:cs="Arial"/>
          <w:sz w:val="24"/>
          <w:szCs w:val="24"/>
        </w:rPr>
        <w:t>,</w:t>
      </w:r>
      <w:r w:rsidRPr="00EE1035">
        <w:rPr>
          <w:rFonts w:ascii="Arial" w:hAnsi="Arial" w:cs="Arial"/>
          <w:sz w:val="24"/>
          <w:szCs w:val="24"/>
        </w:rPr>
        <w:t xml:space="preserve"> jsou rovnoprávné s</w:t>
      </w:r>
      <w:r>
        <w:rPr>
          <w:rFonts w:ascii="Arial" w:hAnsi="Arial" w:cs="Arial"/>
          <w:sz w:val="24"/>
          <w:szCs w:val="24"/>
        </w:rPr>
        <w:t> </w:t>
      </w:r>
      <w:r w:rsidRPr="00EE1035">
        <w:rPr>
          <w:rFonts w:ascii="Arial" w:hAnsi="Arial" w:cs="Arial"/>
          <w:sz w:val="24"/>
          <w:szCs w:val="24"/>
        </w:rPr>
        <w:t>bakalářka</w:t>
      </w:r>
      <w:r>
        <w:rPr>
          <w:rFonts w:ascii="Arial" w:hAnsi="Arial" w:cs="Arial"/>
          <w:sz w:val="24"/>
          <w:szCs w:val="24"/>
        </w:rPr>
        <w:t>mi a absolventkami vyšší odborné školy. Opravdu nemusí mít obavy, že budou vykonávat pouze nějaké pomocné práce a být řízeny vysokoškolačkami. Naopak v případě, že maturantka a</w:t>
      </w:r>
      <w:r>
        <w:rPr>
          <w:rFonts w:ascii="Arial" w:hAnsi="Arial" w:cs="Arial"/>
        </w:rPr>
        <w:t>bsolvuje specializační vzdělání, tak bude řídit a koordinovat práci všeobecných sester se základní kva</w:t>
      </w:r>
      <w:bookmarkStart w:id="0" w:name="_GoBack"/>
      <w:bookmarkEnd w:id="0"/>
      <w:r>
        <w:rPr>
          <w:rFonts w:ascii="Arial" w:hAnsi="Arial" w:cs="Arial"/>
        </w:rPr>
        <w:t>lifikací.</w:t>
      </w:r>
    </w:p>
    <w:p w:rsidR="004518A8" w:rsidRDefault="004518A8">
      <w:pPr>
        <w:rPr>
          <w:rFonts w:ascii="Arial" w:hAnsi="Arial" w:cs="Arial"/>
        </w:rPr>
      </w:pPr>
    </w:p>
    <w:p w:rsidR="004518A8" w:rsidRDefault="004518A8">
      <w:pPr>
        <w:rPr>
          <w:rFonts w:ascii="Arial" w:hAnsi="Arial" w:cs="Arial"/>
        </w:rPr>
      </w:pPr>
      <w:r w:rsidRPr="00B555F5">
        <w:rPr>
          <w:rFonts w:ascii="Arial" w:hAnsi="Arial" w:cs="Arial"/>
        </w:rPr>
        <w:t>Mgr. Erna Mičudová</w:t>
      </w:r>
    </w:p>
    <w:p w:rsidR="004518A8" w:rsidRPr="00B555F5" w:rsidRDefault="004518A8">
      <w:pPr>
        <w:rPr>
          <w:rFonts w:ascii="Arial" w:hAnsi="Arial" w:cs="Arial"/>
        </w:rPr>
      </w:pPr>
      <w:r>
        <w:rPr>
          <w:rFonts w:ascii="Arial" w:hAnsi="Arial" w:cs="Arial"/>
        </w:rPr>
        <w:t>9.11.2014</w:t>
      </w:r>
    </w:p>
    <w:p w:rsidR="004518A8" w:rsidRDefault="004518A8">
      <w:pPr>
        <w:rPr>
          <w:rFonts w:cs="Calibri"/>
          <w:sz w:val="24"/>
          <w:szCs w:val="24"/>
        </w:rPr>
      </w:pPr>
    </w:p>
    <w:sectPr w:rsidR="004518A8" w:rsidSect="004E07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319"/>
    <w:multiLevelType w:val="hybridMultilevel"/>
    <w:tmpl w:val="60CCD674"/>
    <w:lvl w:ilvl="0" w:tplc="0405000F">
      <w:start w:val="1"/>
      <w:numFmt w:val="decimal"/>
      <w:lvlText w:val="%1."/>
      <w:lvlJc w:val="left"/>
      <w:pPr>
        <w:ind w:left="1800" w:hanging="360"/>
      </w:pPr>
      <w:rPr>
        <w:rFonts w:cs="Times New Roman"/>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1">
    <w:nsid w:val="06883AC4"/>
    <w:multiLevelType w:val="hybridMultilevel"/>
    <w:tmpl w:val="6122C10C"/>
    <w:lvl w:ilvl="0" w:tplc="0405000F">
      <w:start w:val="1"/>
      <w:numFmt w:val="decimal"/>
      <w:lvlText w:val="%1."/>
      <w:lvlJc w:val="left"/>
      <w:pPr>
        <w:ind w:left="2160" w:hanging="360"/>
      </w:pPr>
      <w:rPr>
        <w:rFonts w:cs="Times New Roman"/>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2">
    <w:nsid w:val="089E3A6A"/>
    <w:multiLevelType w:val="hybridMultilevel"/>
    <w:tmpl w:val="9A423CD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3512D87"/>
    <w:multiLevelType w:val="hybridMultilevel"/>
    <w:tmpl w:val="A0E86DA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3B1602ED"/>
    <w:multiLevelType w:val="hybridMultilevel"/>
    <w:tmpl w:val="9A423CD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592D5F42"/>
    <w:multiLevelType w:val="hybridMultilevel"/>
    <w:tmpl w:val="7A5CB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387017F"/>
    <w:multiLevelType w:val="multilevel"/>
    <w:tmpl w:val="19D0B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6E82020"/>
    <w:multiLevelType w:val="hybridMultilevel"/>
    <w:tmpl w:val="D31A30E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6A7B41D1"/>
    <w:multiLevelType w:val="multilevel"/>
    <w:tmpl w:val="41386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2D5AA0"/>
    <w:multiLevelType w:val="hybridMultilevel"/>
    <w:tmpl w:val="E580FD1C"/>
    <w:lvl w:ilvl="0" w:tplc="0405000F">
      <w:start w:val="1"/>
      <w:numFmt w:val="decimal"/>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num w:numId="1">
    <w:abstractNumId w:val="2"/>
  </w:num>
  <w:num w:numId="2">
    <w:abstractNumId w:val="1"/>
  </w:num>
  <w:num w:numId="3">
    <w:abstractNumId w:val="0"/>
  </w:num>
  <w:num w:numId="4">
    <w:abstractNumId w:val="9"/>
  </w:num>
  <w:num w:numId="5">
    <w:abstractNumId w:val="7"/>
  </w:num>
  <w:num w:numId="6">
    <w:abstractNumId w:val="5"/>
  </w:num>
  <w:num w:numId="7">
    <w:abstractNumId w:val="8"/>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292"/>
    <w:rsid w:val="00067E37"/>
    <w:rsid w:val="00080639"/>
    <w:rsid w:val="00105C60"/>
    <w:rsid w:val="001862AC"/>
    <w:rsid w:val="001A1B39"/>
    <w:rsid w:val="001B2175"/>
    <w:rsid w:val="00244780"/>
    <w:rsid w:val="00245C8C"/>
    <w:rsid w:val="00264DE5"/>
    <w:rsid w:val="00267777"/>
    <w:rsid w:val="002C3752"/>
    <w:rsid w:val="003D5FC0"/>
    <w:rsid w:val="003E0360"/>
    <w:rsid w:val="003F6CB7"/>
    <w:rsid w:val="004518A8"/>
    <w:rsid w:val="004E0765"/>
    <w:rsid w:val="004E5F40"/>
    <w:rsid w:val="004F34B5"/>
    <w:rsid w:val="00595EF6"/>
    <w:rsid w:val="005C3E21"/>
    <w:rsid w:val="006359D1"/>
    <w:rsid w:val="00674408"/>
    <w:rsid w:val="006B19B5"/>
    <w:rsid w:val="007710AB"/>
    <w:rsid w:val="007F0543"/>
    <w:rsid w:val="008D45A0"/>
    <w:rsid w:val="008E6EAC"/>
    <w:rsid w:val="009D626E"/>
    <w:rsid w:val="00AA1258"/>
    <w:rsid w:val="00B12079"/>
    <w:rsid w:val="00B22937"/>
    <w:rsid w:val="00B52F71"/>
    <w:rsid w:val="00B555F5"/>
    <w:rsid w:val="00B56F14"/>
    <w:rsid w:val="00BF6818"/>
    <w:rsid w:val="00C37981"/>
    <w:rsid w:val="00C81613"/>
    <w:rsid w:val="00C83D88"/>
    <w:rsid w:val="00C85C0E"/>
    <w:rsid w:val="00C902C6"/>
    <w:rsid w:val="00CE0865"/>
    <w:rsid w:val="00DE3575"/>
    <w:rsid w:val="00E63763"/>
    <w:rsid w:val="00E63D23"/>
    <w:rsid w:val="00E70851"/>
    <w:rsid w:val="00E74991"/>
    <w:rsid w:val="00E81574"/>
    <w:rsid w:val="00EC7292"/>
    <w:rsid w:val="00ED0BE4"/>
    <w:rsid w:val="00EE1035"/>
    <w:rsid w:val="00F75074"/>
    <w:rsid w:val="00F76DD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6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626E"/>
    <w:pPr>
      <w:ind w:left="720"/>
      <w:contextualSpacing/>
    </w:pPr>
  </w:style>
  <w:style w:type="character" w:styleId="Hyperlink">
    <w:name w:val="Hyperlink"/>
    <w:basedOn w:val="DefaultParagraphFont"/>
    <w:uiPriority w:val="99"/>
    <w:rsid w:val="007710AB"/>
    <w:rPr>
      <w:rFonts w:cs="Times New Roman"/>
      <w:color w:val="0000FF"/>
      <w:u w:val="single"/>
    </w:rPr>
  </w:style>
  <w:style w:type="character" w:customStyle="1" w:styleId="zenlabel1">
    <w:name w:val="zenlabel1"/>
    <w:basedOn w:val="DefaultParagraphFont"/>
    <w:uiPriority w:val="99"/>
    <w:rsid w:val="007710AB"/>
    <w:rPr>
      <w:rFonts w:cs="Times New Roman"/>
      <w:b/>
      <w:bCs/>
    </w:rPr>
  </w:style>
  <w:style w:type="character" w:styleId="Emphasis">
    <w:name w:val="Emphasis"/>
    <w:basedOn w:val="DefaultParagraphFont"/>
    <w:uiPriority w:val="99"/>
    <w:qFormat/>
    <w:rsid w:val="00080639"/>
    <w:rPr>
      <w:rFonts w:cs="Times New Roman"/>
      <w:b/>
      <w:bCs/>
    </w:rPr>
  </w:style>
  <w:style w:type="character" w:customStyle="1" w:styleId="st">
    <w:name w:val="st"/>
    <w:basedOn w:val="DefaultParagraphFont"/>
    <w:uiPriority w:val="99"/>
    <w:rsid w:val="00080639"/>
    <w:rPr>
      <w:rFonts w:cs="Times New Roman"/>
    </w:rPr>
  </w:style>
  <w:style w:type="character" w:customStyle="1" w:styleId="menu-item-text">
    <w:name w:val="menu-item-text"/>
    <w:basedOn w:val="DefaultParagraphFont"/>
    <w:uiPriority w:val="99"/>
    <w:rsid w:val="00264DE5"/>
    <w:rPr>
      <w:rFonts w:cs="Times New Roman"/>
    </w:rPr>
  </w:style>
  <w:style w:type="paragraph" w:styleId="BalloonText">
    <w:name w:val="Balloon Text"/>
    <w:basedOn w:val="Normal"/>
    <w:link w:val="BalloonTextChar"/>
    <w:uiPriority w:val="99"/>
    <w:semiHidden/>
    <w:rsid w:val="00F76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DD6"/>
    <w:rPr>
      <w:rFonts w:ascii="Tahoma" w:hAnsi="Tahoma" w:cs="Tahoma"/>
      <w:sz w:val="16"/>
      <w:szCs w:val="16"/>
    </w:rPr>
  </w:style>
  <w:style w:type="paragraph" w:styleId="NormalWeb">
    <w:name w:val="Normal (Web)"/>
    <w:basedOn w:val="Normal"/>
    <w:uiPriority w:val="99"/>
    <w:semiHidden/>
    <w:rsid w:val="00C37981"/>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783886671">
      <w:marLeft w:val="0"/>
      <w:marRight w:val="0"/>
      <w:marTop w:val="0"/>
      <w:marBottom w:val="0"/>
      <w:divBdr>
        <w:top w:val="none" w:sz="0" w:space="0" w:color="auto"/>
        <w:left w:val="none" w:sz="0" w:space="0" w:color="auto"/>
        <w:bottom w:val="none" w:sz="0" w:space="0" w:color="auto"/>
        <w:right w:val="none" w:sz="0" w:space="0" w:color="auto"/>
      </w:divBdr>
    </w:div>
    <w:div w:id="783886672">
      <w:marLeft w:val="0"/>
      <w:marRight w:val="0"/>
      <w:marTop w:val="0"/>
      <w:marBottom w:val="0"/>
      <w:divBdr>
        <w:top w:val="none" w:sz="0" w:space="0" w:color="auto"/>
        <w:left w:val="none" w:sz="0" w:space="0" w:color="auto"/>
        <w:bottom w:val="none" w:sz="0" w:space="0" w:color="auto"/>
        <w:right w:val="none" w:sz="0" w:space="0" w:color="auto"/>
      </w:divBdr>
      <w:divsChild>
        <w:div w:id="783886677">
          <w:marLeft w:val="0"/>
          <w:marRight w:val="0"/>
          <w:marTop w:val="0"/>
          <w:marBottom w:val="0"/>
          <w:divBdr>
            <w:top w:val="none" w:sz="0" w:space="0" w:color="auto"/>
            <w:left w:val="none" w:sz="0" w:space="0" w:color="auto"/>
            <w:bottom w:val="none" w:sz="0" w:space="0" w:color="auto"/>
            <w:right w:val="none" w:sz="0" w:space="0" w:color="auto"/>
          </w:divBdr>
          <w:divsChild>
            <w:div w:id="783886670">
              <w:marLeft w:val="0"/>
              <w:marRight w:val="0"/>
              <w:marTop w:val="0"/>
              <w:marBottom w:val="0"/>
              <w:divBdr>
                <w:top w:val="none" w:sz="0" w:space="0" w:color="auto"/>
                <w:left w:val="none" w:sz="0" w:space="0" w:color="auto"/>
                <w:bottom w:val="none" w:sz="0" w:space="0" w:color="auto"/>
                <w:right w:val="none" w:sz="0" w:space="0" w:color="auto"/>
              </w:divBdr>
              <w:divsChild>
                <w:div w:id="783886675">
                  <w:marLeft w:val="0"/>
                  <w:marRight w:val="0"/>
                  <w:marTop w:val="0"/>
                  <w:marBottom w:val="0"/>
                  <w:divBdr>
                    <w:top w:val="none" w:sz="0" w:space="0" w:color="auto"/>
                    <w:left w:val="none" w:sz="0" w:space="0" w:color="auto"/>
                    <w:bottom w:val="none" w:sz="0" w:space="0" w:color="auto"/>
                    <w:right w:val="none" w:sz="0" w:space="0" w:color="auto"/>
                  </w:divBdr>
                  <w:divsChild>
                    <w:div w:id="783886673">
                      <w:marLeft w:val="0"/>
                      <w:marRight w:val="0"/>
                      <w:marTop w:val="0"/>
                      <w:marBottom w:val="0"/>
                      <w:divBdr>
                        <w:top w:val="none" w:sz="0" w:space="0" w:color="auto"/>
                        <w:left w:val="none" w:sz="0" w:space="0" w:color="auto"/>
                        <w:bottom w:val="none" w:sz="0" w:space="0" w:color="auto"/>
                        <w:right w:val="none" w:sz="0" w:space="0" w:color="auto"/>
                      </w:divBdr>
                      <w:divsChild>
                        <w:div w:id="783886678">
                          <w:marLeft w:val="0"/>
                          <w:marRight w:val="0"/>
                          <w:marTop w:val="0"/>
                          <w:marBottom w:val="0"/>
                          <w:divBdr>
                            <w:top w:val="none" w:sz="0" w:space="0" w:color="auto"/>
                            <w:left w:val="none" w:sz="0" w:space="0" w:color="auto"/>
                            <w:bottom w:val="none" w:sz="0" w:space="0" w:color="auto"/>
                            <w:right w:val="none" w:sz="0" w:space="0" w:color="auto"/>
                          </w:divBdr>
                          <w:divsChild>
                            <w:div w:id="783886676">
                              <w:marLeft w:val="0"/>
                              <w:marRight w:val="0"/>
                              <w:marTop w:val="0"/>
                              <w:marBottom w:val="0"/>
                              <w:divBdr>
                                <w:top w:val="none" w:sz="0" w:space="0" w:color="auto"/>
                                <w:left w:val="none" w:sz="0" w:space="0" w:color="auto"/>
                                <w:bottom w:val="none" w:sz="0" w:space="0" w:color="auto"/>
                                <w:right w:val="none" w:sz="0" w:space="0" w:color="auto"/>
                              </w:divBdr>
                              <w:divsChild>
                                <w:div w:id="783886669">
                                  <w:marLeft w:val="0"/>
                                  <w:marRight w:val="0"/>
                                  <w:marTop w:val="0"/>
                                  <w:marBottom w:val="0"/>
                                  <w:divBdr>
                                    <w:top w:val="none" w:sz="0" w:space="0" w:color="auto"/>
                                    <w:left w:val="none" w:sz="0" w:space="0" w:color="auto"/>
                                    <w:bottom w:val="none" w:sz="0" w:space="0" w:color="auto"/>
                                    <w:right w:val="none" w:sz="0" w:space="0" w:color="auto"/>
                                  </w:divBdr>
                                  <w:divsChild>
                                    <w:div w:id="7838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s.wikipedia.org/wiki/Matur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wikipedia.org/wiki/Diplomovan%C3%BD_specialista" TargetMode="External"/><Relationship Id="rId5" Type="http://schemas.openxmlformats.org/officeDocument/2006/relationships/hyperlink" Target="http://cs.wikipedia.org/wiki/Bakal%C3%A1%C5%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709</Words>
  <Characters>4187</Characters>
  <Application>Microsoft Office Outlook</Application>
  <DocSecurity>0</DocSecurity>
  <Lines>0</Lines>
  <Paragraphs>0</Paragraphs>
  <ScaleCrop>false</ScaleCrop>
  <Company>FN Brno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Kvalifikace pro výkon povolání – všeobecná sestra</dc:title>
  <dc:subject/>
  <dc:creator>Rovny Ivo</dc:creator>
  <cp:keywords/>
  <dc:description/>
  <cp:lastModifiedBy>Jarka</cp:lastModifiedBy>
  <cp:revision>3</cp:revision>
  <dcterms:created xsi:type="dcterms:W3CDTF">2014-11-09T19:21:00Z</dcterms:created>
  <dcterms:modified xsi:type="dcterms:W3CDTF">2014-11-09T19:25:00Z</dcterms:modified>
</cp:coreProperties>
</file>